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C0DE" w14:textId="7FC446A8" w:rsidR="00D02FB2" w:rsidRPr="0028584B" w:rsidRDefault="00D02FB2" w:rsidP="00D02FB2">
      <w:pPr>
        <w:tabs>
          <w:tab w:val="right" w:pos="9639"/>
        </w:tabs>
        <w:rPr>
          <w:rFonts w:ascii="Arial" w:hAnsi="Arial" w:cs="Arial"/>
          <w:b/>
          <w:i/>
          <w:lang w:eastAsia="en-IN"/>
        </w:rPr>
      </w:pPr>
      <w:r w:rsidRPr="0028584B">
        <w:rPr>
          <w:rFonts w:ascii="Arial" w:hAnsi="Arial" w:cs="Arial"/>
          <w:b/>
          <w:lang w:eastAsia="en-IN"/>
        </w:rPr>
        <w:t>3GPP TSG-</w:t>
      </w:r>
      <w:r w:rsidRPr="0028584B">
        <w:rPr>
          <w:rFonts w:ascii="Arial" w:hAnsi="Arial" w:cs="Arial"/>
          <w:b/>
          <w:lang w:eastAsia="en-IN"/>
        </w:rPr>
        <w:fldChar w:fldCharType="begin"/>
      </w:r>
      <w:r w:rsidRPr="0028584B">
        <w:rPr>
          <w:rFonts w:ascii="Arial" w:hAnsi="Arial" w:cs="Arial"/>
          <w:b/>
          <w:lang w:eastAsia="en-IN"/>
        </w:rPr>
        <w:instrText xml:space="preserve"> DOCPROPERTY  TSG/WGRef  \* MERGEFORMAT </w:instrText>
      </w:r>
      <w:r w:rsidRPr="0028584B">
        <w:rPr>
          <w:rFonts w:ascii="Arial" w:hAnsi="Arial" w:cs="Arial"/>
          <w:b/>
          <w:lang w:eastAsia="en-IN"/>
        </w:rPr>
        <w:fldChar w:fldCharType="separate"/>
      </w:r>
      <w:r w:rsidRPr="0028584B">
        <w:rPr>
          <w:rFonts w:ascii="Arial" w:hAnsi="Arial" w:cs="Arial"/>
          <w:b/>
          <w:lang w:eastAsia="en-IN"/>
        </w:rPr>
        <w:t>SA2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lang w:eastAsia="en-IN"/>
        </w:rPr>
        <w:t xml:space="preserve"> Meeting #</w:t>
      </w:r>
      <w:r w:rsidRPr="0028584B">
        <w:rPr>
          <w:rFonts w:ascii="Arial" w:hAnsi="Arial" w:cs="Arial"/>
          <w:b/>
          <w:lang w:eastAsia="en-IN"/>
        </w:rPr>
        <w:fldChar w:fldCharType="begin"/>
      </w:r>
      <w:r w:rsidRPr="0028584B">
        <w:rPr>
          <w:rFonts w:ascii="Arial" w:hAnsi="Arial" w:cs="Arial"/>
          <w:b/>
          <w:lang w:eastAsia="en-IN"/>
        </w:rPr>
        <w:instrText xml:space="preserve"> DOCPROPERTY  MtgSeq  \* MERGEFORMAT </w:instrText>
      </w:r>
      <w:r w:rsidRPr="0028584B">
        <w:rPr>
          <w:rFonts w:ascii="Arial" w:hAnsi="Arial" w:cs="Arial"/>
          <w:b/>
          <w:lang w:eastAsia="en-IN"/>
        </w:rPr>
        <w:fldChar w:fldCharType="separate"/>
      </w:r>
      <w:r w:rsidRPr="0028584B">
        <w:rPr>
          <w:rFonts w:ascii="Arial" w:hAnsi="Arial" w:cs="Arial"/>
          <w:b/>
          <w:lang w:eastAsia="en-IN"/>
        </w:rPr>
        <w:t>169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lang w:eastAsia="en-IN"/>
        </w:rPr>
        <w:fldChar w:fldCharType="begin"/>
      </w:r>
      <w:r w:rsidRPr="0028584B">
        <w:rPr>
          <w:rFonts w:ascii="Arial" w:hAnsi="Arial" w:cs="Arial"/>
          <w:b/>
          <w:lang w:eastAsia="en-IN"/>
        </w:rPr>
        <w:instrText xml:space="preserve"> DOCPROPERTY  MtgTitle  \* MERGEFORMAT </w:instrText>
      </w:r>
      <w:r w:rsidRPr="0028584B">
        <w:rPr>
          <w:rFonts w:ascii="Arial" w:hAnsi="Arial" w:cs="Arial"/>
          <w:b/>
          <w:lang w:eastAsia="en-IN"/>
        </w:rPr>
        <w:fldChar w:fldCharType="separate"/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i/>
          <w:lang w:eastAsia="en-IN"/>
        </w:rPr>
        <w:tab/>
      </w:r>
      <w:r>
        <w:rPr>
          <w:rFonts w:ascii="Arial" w:hAnsi="Arial" w:cs="Arial"/>
          <w:b/>
          <w:lang w:val="en-IN" w:eastAsia="en-IN"/>
        </w:rPr>
        <w:t>S2-250462</w:t>
      </w:r>
      <w:r w:rsidR="008656C4">
        <w:rPr>
          <w:rFonts w:ascii="Arial" w:hAnsi="Arial" w:cs="Arial"/>
          <w:b/>
          <w:lang w:val="en-IN" w:eastAsia="en-IN"/>
        </w:rPr>
        <w:t>4</w:t>
      </w:r>
    </w:p>
    <w:bookmarkStart w:id="0" w:name="_Hlk197677294"/>
    <w:p w14:paraId="3BCEDFD6" w14:textId="77777777" w:rsidR="00D02FB2" w:rsidRPr="0028584B" w:rsidRDefault="00D02FB2" w:rsidP="00D02FB2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right" w:pos="9638"/>
        </w:tabs>
        <w:rPr>
          <w:rFonts w:ascii="Arial" w:hAnsi="Arial" w:cs="Arial"/>
          <w:b/>
          <w:lang w:val="en-IN" w:eastAsia="en-IN"/>
        </w:rPr>
      </w:pPr>
      <w:r w:rsidRPr="0028584B">
        <w:rPr>
          <w:rFonts w:ascii="Arial" w:hAnsi="Arial" w:cs="Arial"/>
          <w:b/>
          <w:lang w:val="en-IN" w:eastAsia="en-IN"/>
        </w:rPr>
        <w:fldChar w:fldCharType="begin"/>
      </w:r>
      <w:r w:rsidRPr="0028584B">
        <w:rPr>
          <w:rFonts w:ascii="Arial" w:hAnsi="Arial" w:cs="Arial"/>
          <w:b/>
          <w:lang w:val="en-IN" w:eastAsia="en-IN"/>
        </w:rPr>
        <w:instrText xml:space="preserve"> DOCPROPERTY  Location  \* MERGEFORMAT </w:instrText>
      </w:r>
      <w:r w:rsidRPr="0028584B">
        <w:rPr>
          <w:rFonts w:ascii="Arial" w:hAnsi="Arial" w:cs="Arial"/>
          <w:b/>
          <w:lang w:val="en-IN" w:eastAsia="en-IN"/>
        </w:rPr>
        <w:fldChar w:fldCharType="separate"/>
      </w:r>
      <w:r w:rsidRPr="0028584B">
        <w:rPr>
          <w:rFonts w:ascii="Arial" w:hAnsi="Arial" w:cs="Arial"/>
          <w:b/>
          <w:lang w:val="en-IN" w:eastAsia="en-IN"/>
        </w:rPr>
        <w:t>Fukuoka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lang w:val="en-IN" w:eastAsia="en-IN"/>
        </w:rPr>
        <w:t xml:space="preserve">, </w:t>
      </w:r>
      <w:r w:rsidRPr="0028584B">
        <w:rPr>
          <w:rFonts w:ascii="Arial" w:hAnsi="Arial" w:cs="Arial"/>
          <w:b/>
          <w:lang w:val="en-IN" w:eastAsia="en-IN"/>
        </w:rPr>
        <w:fldChar w:fldCharType="begin"/>
      </w:r>
      <w:r w:rsidRPr="0028584B">
        <w:rPr>
          <w:rFonts w:ascii="Arial" w:hAnsi="Arial" w:cs="Arial"/>
          <w:b/>
          <w:lang w:val="en-IN" w:eastAsia="en-IN"/>
        </w:rPr>
        <w:instrText xml:space="preserve"> DOCPROPERTY  Country  \* MERGEFORMAT </w:instrText>
      </w:r>
      <w:r w:rsidRPr="0028584B">
        <w:rPr>
          <w:rFonts w:ascii="Arial" w:hAnsi="Arial" w:cs="Arial"/>
          <w:b/>
          <w:lang w:val="en-IN" w:eastAsia="en-IN"/>
        </w:rPr>
        <w:fldChar w:fldCharType="separate"/>
      </w:r>
      <w:r w:rsidRPr="0028584B">
        <w:rPr>
          <w:rFonts w:ascii="Arial" w:hAnsi="Arial" w:cs="Arial"/>
          <w:b/>
          <w:lang w:val="en-IN" w:eastAsia="en-IN"/>
        </w:rPr>
        <w:t>Japan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lang w:val="en-IN" w:eastAsia="en-IN"/>
        </w:rPr>
        <w:t xml:space="preserve">, </w:t>
      </w:r>
      <w:r w:rsidRPr="0028584B">
        <w:rPr>
          <w:rFonts w:ascii="Arial" w:hAnsi="Arial" w:cs="Arial"/>
          <w:b/>
          <w:lang w:val="en-IN" w:eastAsia="en-IN"/>
        </w:rPr>
        <w:fldChar w:fldCharType="begin"/>
      </w:r>
      <w:r w:rsidRPr="0028584B">
        <w:rPr>
          <w:rFonts w:ascii="Arial" w:hAnsi="Arial" w:cs="Arial"/>
          <w:b/>
          <w:lang w:val="en-IN" w:eastAsia="en-IN"/>
        </w:rPr>
        <w:instrText xml:space="preserve"> DOCPROPERTY  StartDate  \* MERGEFORMAT </w:instrText>
      </w:r>
      <w:r w:rsidRPr="0028584B">
        <w:rPr>
          <w:rFonts w:ascii="Arial" w:hAnsi="Arial" w:cs="Arial"/>
          <w:b/>
          <w:lang w:val="en-IN" w:eastAsia="en-IN"/>
        </w:rPr>
        <w:fldChar w:fldCharType="separate"/>
      </w:r>
      <w:r w:rsidRPr="0028584B">
        <w:rPr>
          <w:rFonts w:ascii="Arial" w:hAnsi="Arial" w:cs="Arial"/>
          <w:b/>
          <w:lang w:val="en-IN" w:eastAsia="en-IN"/>
        </w:rPr>
        <w:t>19th May 2025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  <w:r w:rsidRPr="0028584B">
        <w:rPr>
          <w:rFonts w:ascii="Arial" w:hAnsi="Arial" w:cs="Arial"/>
          <w:b/>
          <w:lang w:val="en-IN" w:eastAsia="en-IN"/>
        </w:rPr>
        <w:t xml:space="preserve"> - </w:t>
      </w:r>
      <w:r w:rsidRPr="0028584B">
        <w:rPr>
          <w:rFonts w:ascii="Arial" w:hAnsi="Arial" w:cs="Arial"/>
          <w:b/>
          <w:lang w:val="en-IN" w:eastAsia="en-IN"/>
        </w:rPr>
        <w:fldChar w:fldCharType="begin"/>
      </w:r>
      <w:r w:rsidRPr="0028584B">
        <w:rPr>
          <w:rFonts w:ascii="Arial" w:hAnsi="Arial" w:cs="Arial"/>
          <w:b/>
          <w:lang w:val="en-IN" w:eastAsia="en-IN"/>
        </w:rPr>
        <w:instrText xml:space="preserve"> DOCPROPERTY  EndDate  \* MERGEFORMAT </w:instrText>
      </w:r>
      <w:r w:rsidRPr="0028584B">
        <w:rPr>
          <w:rFonts w:ascii="Arial" w:hAnsi="Arial" w:cs="Arial"/>
          <w:b/>
          <w:lang w:val="en-IN" w:eastAsia="en-IN"/>
        </w:rPr>
        <w:fldChar w:fldCharType="separate"/>
      </w:r>
      <w:r w:rsidRPr="0028584B">
        <w:rPr>
          <w:rFonts w:ascii="Arial" w:hAnsi="Arial" w:cs="Arial"/>
          <w:b/>
          <w:lang w:val="en-IN" w:eastAsia="en-IN"/>
        </w:rPr>
        <w:t>23rd May 2025</w:t>
      </w:r>
      <w:r w:rsidRPr="0028584B">
        <w:rPr>
          <w:rFonts w:ascii="Arial" w:hAnsi="Arial" w:cs="Arial"/>
          <w:b/>
          <w:lang w:val="en-IN" w:eastAsia="en-IN"/>
        </w:rPr>
        <w:fldChar w:fldCharType="end"/>
      </w:r>
    </w:p>
    <w:bookmarkEnd w:id="0"/>
    <w:p w14:paraId="6D3F508A" w14:textId="77777777" w:rsidR="007A2F43" w:rsidRPr="00953931" w:rsidRDefault="007A2F43" w:rsidP="0095587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2872028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>[DRAFT] Reply LS on</w:t>
      </w:r>
      <w:r w:rsidR="008737C7" w:rsidRPr="008737C7">
        <w:rPr>
          <w:rFonts w:ascii="Arial" w:hAnsi="Arial" w:cs="Arial"/>
          <w:b/>
          <w:sz w:val="22"/>
          <w:szCs w:val="22"/>
        </w:rPr>
        <w:t xml:space="preserve"> AI/ML Positioning Case 3a</w:t>
      </w:r>
    </w:p>
    <w:p w14:paraId="722DA6DE" w14:textId="072AE6A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520901" w:rsidRPr="00520901">
        <w:rPr>
          <w:rFonts w:ascii="Arial" w:hAnsi="Arial" w:cs="Arial"/>
          <w:b/>
          <w:sz w:val="24"/>
          <w:szCs w:val="24"/>
        </w:rPr>
        <w:t>R3-252542</w:t>
      </w:r>
      <w:r w:rsidRPr="00953931">
        <w:rPr>
          <w:rFonts w:ascii="Arial" w:hAnsi="Arial" w:cs="Arial"/>
          <w:b/>
          <w:sz w:val="24"/>
          <w:szCs w:val="24"/>
        </w:rPr>
        <w:t xml:space="preserve">, </w:t>
      </w:r>
      <w:r w:rsidR="009A0043">
        <w:rPr>
          <w:rFonts w:ascii="Arial" w:hAnsi="Arial" w:cs="Arial"/>
          <w:b/>
          <w:sz w:val="24"/>
        </w:rPr>
        <w:t>S2-2504525</w:t>
      </w:r>
      <w:r w:rsidRPr="00953931">
        <w:rPr>
          <w:rFonts w:ascii="Arial" w:hAnsi="Arial" w:cs="Arial"/>
          <w:b/>
          <w:sz w:val="24"/>
          <w:szCs w:val="24"/>
        </w:rPr>
        <w:t xml:space="preserve">, </w:t>
      </w:r>
      <w:r w:rsidR="00993D49" w:rsidRPr="004E1B5F">
        <w:rPr>
          <w:rFonts w:ascii="Arial" w:hAnsi="Arial" w:cs="Arial"/>
          <w:b/>
          <w:sz w:val="22"/>
          <w:szCs w:val="22"/>
        </w:rPr>
        <w:t xml:space="preserve">LS on </w:t>
      </w:r>
      <w:r w:rsidR="009A0043" w:rsidRPr="009A0043">
        <w:rPr>
          <w:rFonts w:ascii="Arial" w:hAnsi="Arial" w:cs="Arial"/>
          <w:b/>
          <w:sz w:val="22"/>
          <w:szCs w:val="22"/>
        </w:rPr>
        <w:t>AI/ML Positioning Case 3a</w:t>
      </w:r>
    </w:p>
    <w:p w14:paraId="5C67927A" w14:textId="6559C9D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993D49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0B66B5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07639" w:rsidRPr="00A07639">
        <w:rPr>
          <w:rFonts w:ascii="Arial" w:hAnsi="Arial" w:cs="Arial"/>
          <w:b/>
          <w:sz w:val="24"/>
          <w:szCs w:val="24"/>
        </w:rPr>
        <w:t>NR_AIML_air-Core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6EDBF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68061F">
        <w:rPr>
          <w:rFonts w:ascii="Arial" w:hAnsi="Arial" w:cs="Arial"/>
          <w:b/>
          <w:sz w:val="24"/>
          <w:szCs w:val="24"/>
        </w:rPr>
        <w:t>CEWiT</w:t>
      </w:r>
      <w:r w:rsidR="008620D1">
        <w:rPr>
          <w:rFonts w:ascii="Arial" w:hAnsi="Arial" w:cs="Arial"/>
          <w:b/>
          <w:sz w:val="24"/>
          <w:szCs w:val="24"/>
        </w:rPr>
        <w:t xml:space="preserve"> </w:t>
      </w:r>
      <w:r w:rsidR="0068061F">
        <w:rPr>
          <w:rFonts w:ascii="Arial" w:hAnsi="Arial" w:cs="Arial"/>
          <w:b/>
          <w:sz w:val="24"/>
          <w:szCs w:val="24"/>
        </w:rPr>
        <w:t>(</w:t>
      </w:r>
      <w:r w:rsidR="008620D1">
        <w:rPr>
          <w:rFonts w:ascii="Arial" w:hAnsi="Arial" w:cs="Arial"/>
          <w:b/>
          <w:sz w:val="24"/>
          <w:szCs w:val="24"/>
        </w:rPr>
        <w:t xml:space="preserve">To be </w:t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  <w:r w:rsidR="008620D1">
        <w:rPr>
          <w:rFonts w:ascii="Arial" w:hAnsi="Arial" w:cs="Arial"/>
          <w:b/>
          <w:sz w:val="24"/>
          <w:szCs w:val="24"/>
        </w:rPr>
        <w:t>)</w:t>
      </w:r>
    </w:p>
    <w:p w14:paraId="677BF69C" w14:textId="7A4EB99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07639">
        <w:rPr>
          <w:rFonts w:ascii="Arial" w:hAnsi="Arial" w:cs="Arial"/>
          <w:b/>
          <w:sz w:val="24"/>
          <w:szCs w:val="24"/>
        </w:rPr>
        <w:t>RAN</w:t>
      </w:r>
      <w:r w:rsidR="00993D49">
        <w:rPr>
          <w:rFonts w:ascii="Arial" w:hAnsi="Arial" w:cs="Arial"/>
          <w:b/>
          <w:sz w:val="24"/>
          <w:szCs w:val="24"/>
        </w:rPr>
        <w:t xml:space="preserve"> WG3</w:t>
      </w:r>
    </w:p>
    <w:p w14:paraId="2A86E7CE" w14:textId="574E6A7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58C4E12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993D49">
        <w:rPr>
          <w:rFonts w:ascii="Arial" w:hAnsi="Arial" w:cs="Arial"/>
          <w:b/>
          <w:bCs/>
          <w:sz w:val="22"/>
          <w:szCs w:val="22"/>
        </w:rPr>
        <w:t>Anusuya Balasubramanian</w:t>
      </w:r>
    </w:p>
    <w:p w14:paraId="2C6FB61B" w14:textId="60814AE1" w:rsidR="007574A3" w:rsidRPr="00953931" w:rsidRDefault="007574A3" w:rsidP="004670C6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4670C6">
        <w:rPr>
          <w:rFonts w:ascii="Arial" w:hAnsi="Arial" w:cs="Arial"/>
          <w:b/>
          <w:sz w:val="24"/>
          <w:szCs w:val="24"/>
        </w:rPr>
        <w:t xml:space="preserve">  </w:t>
      </w:r>
      <w:r w:rsidR="00993D49">
        <w:rPr>
          <w:rFonts w:ascii="Arial" w:hAnsi="Arial" w:cs="Arial"/>
          <w:b/>
          <w:bCs/>
          <w:sz w:val="22"/>
          <w:szCs w:val="22"/>
        </w:rPr>
        <w:t>anu@cewit.org.in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9DBB82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A7A61" w:rsidRPr="00BA7A61">
        <w:rPr>
          <w:rFonts w:ascii="Arial" w:hAnsi="Arial" w:cs="Arial"/>
          <w:b/>
          <w:sz w:val="24"/>
          <w:szCs w:val="24"/>
        </w:rPr>
        <w:t>S2-</w:t>
      </w:r>
      <w:r w:rsidR="00843579" w:rsidRPr="00843579">
        <w:rPr>
          <w:rFonts w:ascii="Arial" w:hAnsi="Arial" w:cs="Arial"/>
          <w:b/>
          <w:sz w:val="24"/>
          <w:szCs w:val="24"/>
        </w:rPr>
        <w:t xml:space="preserve">2504625 </w:t>
      </w:r>
      <w:r w:rsidR="002F4755">
        <w:rPr>
          <w:rFonts w:ascii="Arial" w:hAnsi="Arial" w:cs="Arial"/>
          <w:b/>
          <w:sz w:val="24"/>
          <w:szCs w:val="24"/>
        </w:rPr>
        <w:t>(Discussion Paper)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65F2BBA" w14:textId="1AB27B2D" w:rsidR="007F617F" w:rsidRDefault="00993D49" w:rsidP="000F6242">
      <w:r>
        <w:t xml:space="preserve">SA2 thanks </w:t>
      </w:r>
      <w:r w:rsidR="00D25466">
        <w:t>RAN</w:t>
      </w:r>
      <w:r>
        <w:t>3 for the LS on</w:t>
      </w:r>
      <w:r w:rsidR="00D25466">
        <w:t xml:space="preserve"> </w:t>
      </w:r>
      <w:r w:rsidR="00D25466" w:rsidRPr="00D25466">
        <w:t>AI/ML Positioning Case 3a</w:t>
      </w:r>
      <w:r w:rsidR="007F617F">
        <w:t xml:space="preserve">. SA2 would like to answer </w:t>
      </w:r>
      <w:r w:rsidR="00D25466">
        <w:t>RAN3</w:t>
      </w:r>
      <w:r w:rsidR="007F617F">
        <w:t xml:space="preserve">’s </w:t>
      </w:r>
      <w:r w:rsidR="008C18A9">
        <w:t xml:space="preserve">query on checking the feasibility of solution </w:t>
      </w:r>
      <w:r w:rsidR="00485AD5">
        <w:t>proposed by RAN3 for A</w:t>
      </w:r>
      <w:r w:rsidR="00616984">
        <w:t>I/ML Positioning Case 3a.</w:t>
      </w:r>
    </w:p>
    <w:p w14:paraId="7C311293" w14:textId="0EEC4A9D" w:rsidR="00717CC0" w:rsidRDefault="005B4488" w:rsidP="005B4488">
      <w:pPr>
        <w:rPr>
          <w:b/>
          <w:bCs/>
        </w:rPr>
      </w:pPr>
      <w:r w:rsidRPr="00096077">
        <w:rPr>
          <w:b/>
          <w:bCs/>
        </w:rPr>
        <w:t xml:space="preserve">SA2’s </w:t>
      </w:r>
      <w:r w:rsidR="00674340">
        <w:rPr>
          <w:b/>
          <w:bCs/>
        </w:rPr>
        <w:t>Response for S</w:t>
      </w:r>
      <w:r w:rsidRPr="00096077">
        <w:rPr>
          <w:b/>
          <w:bCs/>
        </w:rPr>
        <w:t>olution</w:t>
      </w:r>
      <w:r w:rsidR="00096077" w:rsidRPr="00096077">
        <w:rPr>
          <w:b/>
          <w:bCs/>
        </w:rPr>
        <w:t xml:space="preserve"> </w:t>
      </w:r>
      <w:r w:rsidR="00674340">
        <w:rPr>
          <w:b/>
          <w:bCs/>
        </w:rPr>
        <w:t>#</w:t>
      </w:r>
      <w:r w:rsidR="00096077" w:rsidRPr="00096077">
        <w:rPr>
          <w:b/>
          <w:bCs/>
        </w:rPr>
        <w:t>1</w:t>
      </w:r>
      <w:r w:rsidRPr="00096077">
        <w:rPr>
          <w:b/>
          <w:bCs/>
        </w:rPr>
        <w:t>:</w:t>
      </w:r>
    </w:p>
    <w:p w14:paraId="533AAE4A" w14:textId="740564D7" w:rsidR="001D5234" w:rsidRDefault="005B4488" w:rsidP="005B4488">
      <w:r>
        <w:t xml:space="preserve">Solution </w:t>
      </w:r>
      <w:r w:rsidR="00674340">
        <w:t>#</w:t>
      </w:r>
      <w:r>
        <w:t xml:space="preserve">1 is feasible from the SA2 perspective. SA2 </w:t>
      </w:r>
      <w:r w:rsidR="374CE1CB">
        <w:t xml:space="preserve">can </w:t>
      </w:r>
      <w:r>
        <w:t>add the proposed procedure in a new clause in TS 23.273.</w:t>
      </w:r>
      <w:r w:rsidR="00717CC0">
        <w:t xml:space="preserve"> </w:t>
      </w:r>
      <w:r w:rsidR="00E2271C">
        <w:t>In addition, SA 2 would like to provide follow</w:t>
      </w:r>
      <w:r w:rsidR="00640709">
        <w:t xml:space="preserve">ing </w:t>
      </w:r>
      <w:r w:rsidR="00ED159B">
        <w:t>feedback</w:t>
      </w:r>
      <w:r w:rsidR="001D5234">
        <w:t>:</w:t>
      </w:r>
    </w:p>
    <w:p w14:paraId="776C1CEF" w14:textId="35D77031" w:rsidR="004D1838" w:rsidRDefault="00EC0857" w:rsidP="001D5234">
      <w:pPr>
        <w:pStyle w:val="ListParagraph"/>
        <w:numPr>
          <w:ilvl w:val="0"/>
          <w:numId w:val="5"/>
        </w:numPr>
      </w:pPr>
      <w:r>
        <w:t>LMF may not share the location of the UE</w:t>
      </w:r>
      <w:r w:rsidR="004E5702">
        <w:t xml:space="preserve"> in case of </w:t>
      </w:r>
      <w:r w:rsidR="00B16C7E">
        <w:t>UE Positioning</w:t>
      </w:r>
      <w:r w:rsidR="004E5702">
        <w:t xml:space="preserve"> </w:t>
      </w:r>
      <w:r w:rsidR="00B16C7E">
        <w:t xml:space="preserve">procedure </w:t>
      </w:r>
      <w:r w:rsidR="004E5702">
        <w:t>failure or User</w:t>
      </w:r>
      <w:r>
        <w:t xml:space="preserve"> </w:t>
      </w:r>
      <w:r w:rsidR="00B16C7E">
        <w:t xml:space="preserve">consent check failure. </w:t>
      </w:r>
      <w:r w:rsidR="005B4488">
        <w:t>So SA2 suggests RAN 3 to add a failure indication in step 4 considering a possibility of failure</w:t>
      </w:r>
      <w:r w:rsidR="00E40F42">
        <w:t xml:space="preserve"> in LMF response</w:t>
      </w:r>
      <w:r w:rsidR="005B4488">
        <w:t>.</w:t>
      </w:r>
    </w:p>
    <w:p w14:paraId="18DF06EE" w14:textId="34C4896D" w:rsidR="00D53303" w:rsidRDefault="00D53303" w:rsidP="00D53303">
      <w:pPr>
        <w:rPr>
          <w:b/>
          <w:bCs/>
        </w:rPr>
      </w:pPr>
      <w:r w:rsidRPr="00096077">
        <w:rPr>
          <w:b/>
          <w:bCs/>
        </w:rPr>
        <w:t xml:space="preserve">SA2’s </w:t>
      </w:r>
      <w:r w:rsidR="00E40F42">
        <w:rPr>
          <w:b/>
          <w:bCs/>
        </w:rPr>
        <w:t>Response</w:t>
      </w:r>
      <w:r w:rsidRPr="00096077">
        <w:rPr>
          <w:b/>
          <w:bCs/>
        </w:rPr>
        <w:t xml:space="preserve"> </w:t>
      </w:r>
      <w:r w:rsidR="00E40F42">
        <w:rPr>
          <w:b/>
          <w:bCs/>
        </w:rPr>
        <w:t>for</w:t>
      </w:r>
      <w:r w:rsidRPr="00096077">
        <w:rPr>
          <w:b/>
          <w:bCs/>
        </w:rPr>
        <w:t xml:space="preserve"> </w:t>
      </w:r>
      <w:r w:rsidR="00E40F42">
        <w:rPr>
          <w:b/>
          <w:bCs/>
        </w:rPr>
        <w:t>So</w:t>
      </w:r>
      <w:r w:rsidRPr="00096077">
        <w:rPr>
          <w:b/>
          <w:bCs/>
        </w:rPr>
        <w:t xml:space="preserve">lution </w:t>
      </w:r>
      <w:r w:rsidR="00E40F42">
        <w:rPr>
          <w:b/>
          <w:bCs/>
        </w:rPr>
        <w:t>#</w:t>
      </w:r>
      <w:r>
        <w:rPr>
          <w:b/>
          <w:bCs/>
        </w:rPr>
        <w:t>2</w:t>
      </w:r>
      <w:r w:rsidRPr="00096077">
        <w:rPr>
          <w:b/>
          <w:bCs/>
        </w:rPr>
        <w:t>:</w:t>
      </w:r>
    </w:p>
    <w:p w14:paraId="650E81DB" w14:textId="11D24DCE" w:rsidR="007E79D6" w:rsidRDefault="00ED4453" w:rsidP="00ED4453">
      <w:r w:rsidRPr="000035CC">
        <w:t xml:space="preserve">Solution </w:t>
      </w:r>
      <w:r w:rsidR="00265DC2">
        <w:t>#</w:t>
      </w:r>
      <w:r w:rsidRPr="000035CC">
        <w:t xml:space="preserve">2 is feasible from the SA2 perspective but </w:t>
      </w:r>
      <w:r w:rsidR="00265DC2">
        <w:t xml:space="preserve">SA2 </w:t>
      </w:r>
      <w:r w:rsidRPr="000035CC">
        <w:t xml:space="preserve">would like to </w:t>
      </w:r>
      <w:r w:rsidR="00E6011B">
        <w:t>poin</w:t>
      </w:r>
      <w:r w:rsidR="00940992">
        <w:t>t</w:t>
      </w:r>
      <w:r w:rsidR="008902C2">
        <w:t xml:space="preserve"> some issues and </w:t>
      </w:r>
      <w:r w:rsidRPr="000035CC">
        <w:t xml:space="preserve">suggest </w:t>
      </w:r>
      <w:r w:rsidR="003D091C">
        <w:t>appropriate</w:t>
      </w:r>
      <w:r w:rsidRPr="000035CC">
        <w:t xml:space="preserve"> modification</w:t>
      </w:r>
      <w:r w:rsidR="00265DC2">
        <w:t xml:space="preserve">s </w:t>
      </w:r>
      <w:r w:rsidR="003D091C">
        <w:t xml:space="preserve">to the procedure </w:t>
      </w:r>
      <w:r w:rsidR="00265DC2">
        <w:t>as follows:</w:t>
      </w:r>
    </w:p>
    <w:p w14:paraId="374345EF" w14:textId="6E090A51" w:rsidR="008902C2" w:rsidRPr="008902C2" w:rsidRDefault="00ED4453" w:rsidP="00265DC2">
      <w:pPr>
        <w:pStyle w:val="ListParagraph"/>
        <w:numPr>
          <w:ilvl w:val="0"/>
          <w:numId w:val="6"/>
        </w:numPr>
        <w:rPr>
          <w:b/>
          <w:bCs/>
        </w:rPr>
      </w:pPr>
      <w:r w:rsidRPr="000035CC">
        <w:t xml:space="preserve">The existing service Nlmf_Location_DetermineLocation is associated with a single UE. Use of this service </w:t>
      </w:r>
      <w:r w:rsidR="003D091C">
        <w:t xml:space="preserve">for </w:t>
      </w:r>
      <w:r w:rsidR="00C13DB7">
        <w:t xml:space="preserve">every UE in the RAN </w:t>
      </w:r>
      <w:r w:rsidR="00BB3F0C">
        <w:t xml:space="preserve">suggested UE list, may </w:t>
      </w:r>
      <w:r w:rsidRPr="000035CC">
        <w:t xml:space="preserve">increase the </w:t>
      </w:r>
      <w:r w:rsidR="000035CC" w:rsidRPr="000035CC">
        <w:t>signalling</w:t>
      </w:r>
      <w:r w:rsidRPr="000035CC">
        <w:t xml:space="preserve"> load in the CORE. </w:t>
      </w:r>
    </w:p>
    <w:p w14:paraId="34D9CFE9" w14:textId="77777777" w:rsidR="00BB3F0C" w:rsidRPr="00BB3F0C" w:rsidRDefault="00ED4453" w:rsidP="00265DC2">
      <w:pPr>
        <w:pStyle w:val="ListParagraph"/>
        <w:numPr>
          <w:ilvl w:val="0"/>
          <w:numId w:val="6"/>
        </w:numPr>
        <w:rPr>
          <w:b/>
          <w:bCs/>
        </w:rPr>
      </w:pPr>
      <w:r w:rsidRPr="000035CC">
        <w:t xml:space="preserve">Consolidation of responses by the AMF in step 5 may increase the load and affects the regular AMF functionalities. </w:t>
      </w:r>
    </w:p>
    <w:p w14:paraId="574E6F8C" w14:textId="77777777" w:rsidR="00E66F3A" w:rsidRPr="00E66F3A" w:rsidRDefault="00FE0F4D" w:rsidP="0080418B">
      <w:pPr>
        <w:pStyle w:val="ListParagraph"/>
        <w:numPr>
          <w:ilvl w:val="0"/>
          <w:numId w:val="6"/>
        </w:numPr>
        <w:rPr>
          <w:b/>
          <w:bCs/>
        </w:rPr>
      </w:pPr>
      <w:r>
        <w:t>Solutions suggested</w:t>
      </w:r>
      <w:r w:rsidR="0080418B">
        <w:t xml:space="preserve"> for </w:t>
      </w:r>
      <w:r w:rsidR="001B7138">
        <w:t xml:space="preserve">issues identified above: </w:t>
      </w:r>
    </w:p>
    <w:p w14:paraId="154C3394" w14:textId="0C16873A" w:rsidR="00ED4453" w:rsidRPr="008111A2" w:rsidRDefault="00ED4453" w:rsidP="008111A2">
      <w:pPr>
        <w:ind w:left="720"/>
        <w:rPr>
          <w:b/>
          <w:bCs/>
        </w:rPr>
      </w:pPr>
      <w:r w:rsidRPr="000035CC">
        <w:t xml:space="preserve">Rather than the AMF consolidating the UEs, if the positioning information request from the NG-RAN can be forwarded to the appropriate LMF(s) and letting the LMF(s) manage the consolidation shall be a better approach.  AMF can use the existing LMF service Nlmf_DataExposure_Subscribe as defined in TS 23.273 section 8.3.4.2 to </w:t>
      </w:r>
      <w:r w:rsidR="001A1065">
        <w:t>convey the NG-RAN request to LMF.</w:t>
      </w:r>
      <w:r w:rsidRPr="000035CC">
        <w:t xml:space="preserve"> As </w:t>
      </w:r>
      <w:r w:rsidR="000035CC" w:rsidRPr="000035CC">
        <w:t>response</w:t>
      </w:r>
      <w:r w:rsidRPr="000035CC">
        <w:t xml:space="preserve"> to Nlmf_DataExposure_Subscribe, the LMF can use </w:t>
      </w:r>
      <w:r w:rsidRPr="000035CC">
        <w:lastRenderedPageBreak/>
        <w:t>Nlmf_DataExposure_Notify service to send the consolidated positioning information for the list of UEs to the AMF.</w:t>
      </w:r>
    </w:p>
    <w:p w14:paraId="69E93B45" w14:textId="241B3497" w:rsidR="00DF7F3A" w:rsidRDefault="00ED4453" w:rsidP="00534148">
      <w:pPr>
        <w:pStyle w:val="ListParagraph"/>
        <w:numPr>
          <w:ilvl w:val="0"/>
          <w:numId w:val="6"/>
        </w:numPr>
      </w:pPr>
      <w:r w:rsidRPr="000035CC">
        <w:t>A</w:t>
      </w:r>
      <w:r w:rsidR="003F071D">
        <w:t>lso</w:t>
      </w:r>
      <w:r w:rsidR="009D0168">
        <w:t>,</w:t>
      </w:r>
      <w:r w:rsidRPr="000035CC">
        <w:t xml:space="preserve"> SA2</w:t>
      </w:r>
      <w:r w:rsidR="009D0168">
        <w:t xml:space="preserve"> </w:t>
      </w:r>
      <w:r w:rsidRPr="000035CC">
        <w:t xml:space="preserve">would like to suggest to RAN 3 </w:t>
      </w:r>
      <w:r w:rsidR="00DF7F3A">
        <w:t>that</w:t>
      </w:r>
      <w:r w:rsidR="00B33B29">
        <w:t xml:space="preserve">, </w:t>
      </w:r>
      <w:r w:rsidR="00DF7F3A">
        <w:t xml:space="preserve">for LMF </w:t>
      </w:r>
      <w:r w:rsidRPr="000035CC">
        <w:t xml:space="preserve">to use the same NRPPa message </w:t>
      </w:r>
      <w:r w:rsidR="00DF7F3A">
        <w:t xml:space="preserve">to report the positioning information to NG-RAN </w:t>
      </w:r>
      <w:r w:rsidRPr="000035CC">
        <w:t xml:space="preserve">as in step 4 of solution </w:t>
      </w:r>
      <w:r w:rsidR="00DF028E">
        <w:t>#</w:t>
      </w:r>
      <w:r w:rsidRPr="000035CC">
        <w:t>1 instead of step 5 and 6</w:t>
      </w:r>
      <w:r w:rsidR="00DF7F3A">
        <w:t xml:space="preserve"> of solution #2.</w:t>
      </w:r>
    </w:p>
    <w:p w14:paraId="40DEFD73" w14:textId="77777777" w:rsidR="00DF7F3A" w:rsidRDefault="00ED4453" w:rsidP="00DF7F3A">
      <w:pPr>
        <w:pStyle w:val="ListParagraph"/>
        <w:numPr>
          <w:ilvl w:val="1"/>
          <w:numId w:val="6"/>
        </w:numPr>
      </w:pPr>
      <w:r w:rsidRPr="000035CC">
        <w:t xml:space="preserve">The advantage of this option shall be that the positioning information consolidation by AMF or LMF for the list of UEs can be avoided.  </w:t>
      </w:r>
    </w:p>
    <w:p w14:paraId="1B0E537A" w14:textId="4AADEADC" w:rsidR="00F97582" w:rsidRDefault="00CF3760" w:rsidP="005B4488">
      <w:pPr>
        <w:pStyle w:val="ListParagraph"/>
        <w:numPr>
          <w:ilvl w:val="1"/>
          <w:numId w:val="6"/>
        </w:numPr>
      </w:pPr>
      <w:r>
        <w:t xml:space="preserve">This also avoids storage of training data of every UE </w:t>
      </w:r>
      <w:r w:rsidR="002F7D9F">
        <w:t xml:space="preserve">for </w:t>
      </w:r>
      <w:r w:rsidR="00ED4453" w:rsidRPr="000035CC">
        <w:t>longer duration</w:t>
      </w:r>
      <w:r w:rsidR="008D5782">
        <w:t xml:space="preserve"> in NG-RAN</w:t>
      </w:r>
      <w:r w:rsidR="00745321">
        <w:t>, f</w:t>
      </w:r>
      <w:r w:rsidR="00321D42">
        <w:t>acilitating</w:t>
      </w:r>
      <w:r w:rsidR="0071040E">
        <w:t xml:space="preserve"> stored </w:t>
      </w:r>
      <w:r w:rsidR="00745321">
        <w:t>t</w:t>
      </w:r>
      <w:r w:rsidR="00955CA4">
        <w:t>raining</w:t>
      </w:r>
      <w:r w:rsidR="0071040E">
        <w:t xml:space="preserve"> </w:t>
      </w:r>
      <w:r w:rsidR="00745321">
        <w:t>d</w:t>
      </w:r>
      <w:r w:rsidR="0071040E">
        <w:t>ata at NG-RAN to be utilized</w:t>
      </w:r>
      <w:r w:rsidR="00ED4453" w:rsidRPr="000035CC">
        <w:t xml:space="preserve"> as and when the </w:t>
      </w:r>
      <w:r w:rsidR="00EA44CC">
        <w:t xml:space="preserve">positioning information </w:t>
      </w:r>
      <w:r w:rsidR="00ED4453" w:rsidRPr="000035CC">
        <w:t xml:space="preserve">of the UE is received. This enables the </w:t>
      </w:r>
      <w:r w:rsidR="006A0554">
        <w:t xml:space="preserve">load </w:t>
      </w:r>
      <w:r w:rsidR="00ED4453" w:rsidRPr="000035CC">
        <w:t xml:space="preserve">distribution of the training data handling at RAN. </w:t>
      </w:r>
    </w:p>
    <w:p w14:paraId="7B522193" w14:textId="0023F533" w:rsidR="00D53303" w:rsidRPr="000035CC" w:rsidRDefault="00ED4453" w:rsidP="00F97582">
      <w:pPr>
        <w:pStyle w:val="ListParagraph"/>
        <w:numPr>
          <w:ilvl w:val="0"/>
          <w:numId w:val="6"/>
        </w:numPr>
      </w:pPr>
      <w:r w:rsidRPr="000035CC">
        <w:t>In step 2 the list of UE</w:t>
      </w:r>
      <w:r w:rsidR="005B1E12">
        <w:t>(s)</w:t>
      </w:r>
      <w:r w:rsidRPr="000035CC">
        <w:t xml:space="preserve"> provided in the NGAP message can be optional as LMF can </w:t>
      </w:r>
      <w:r w:rsidR="005B1E12">
        <w:t>fetch</w:t>
      </w:r>
      <w:r w:rsidRPr="000035CC">
        <w:t xml:space="preserve"> the list of UEs </w:t>
      </w:r>
      <w:r w:rsidR="002B02BF" w:rsidRPr="000035CC">
        <w:t>f</w:t>
      </w:r>
      <w:r w:rsidR="002B02BF">
        <w:t xml:space="preserve">rom </w:t>
      </w:r>
      <w:r w:rsidRPr="000035CC">
        <w:t xml:space="preserve">AMF using </w:t>
      </w:r>
      <w:r w:rsidR="00B96CB3">
        <w:t>Namf_EventExposure</w:t>
      </w:r>
      <w:r w:rsidRPr="000035CC">
        <w:t xml:space="preserve"> </w:t>
      </w:r>
      <w:r w:rsidR="005A172F" w:rsidRPr="000035CC">
        <w:t>service</w:t>
      </w:r>
      <w:r w:rsidR="002B02BF">
        <w:t>, as</w:t>
      </w:r>
      <w:r w:rsidR="005A172F">
        <w:t xml:space="preserve"> </w:t>
      </w:r>
      <w:r w:rsidR="005A172F" w:rsidRPr="000035CC">
        <w:t>already</w:t>
      </w:r>
      <w:r w:rsidRPr="000035CC">
        <w:t xml:space="preserve"> defined in TS </w:t>
      </w:r>
      <w:r w:rsidR="00B96CB3">
        <w:t>23</w:t>
      </w:r>
      <w:r w:rsidR="000C3BD0">
        <w:t>.</w:t>
      </w:r>
      <w:r w:rsidR="00B96CB3">
        <w:t>502</w:t>
      </w:r>
      <w:r w:rsidR="00BF040C">
        <w:t xml:space="preserve"> clause</w:t>
      </w:r>
      <w:r w:rsidR="00A15C3F">
        <w:t xml:space="preserve"> 5.2.2.3</w:t>
      </w:r>
      <w:r w:rsidRPr="000035CC">
        <w:t xml:space="preserve">.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1BDC5AE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0C3BD0">
        <w:rPr>
          <w:rFonts w:ascii="Arial" w:hAnsi="Arial" w:cs="Arial"/>
          <w:b/>
        </w:rPr>
        <w:t>RAN</w:t>
      </w:r>
      <w:r w:rsidR="007F617F">
        <w:rPr>
          <w:rFonts w:ascii="Arial" w:hAnsi="Arial" w:cs="Arial"/>
          <w:b/>
        </w:rPr>
        <w:t>3 group</w:t>
      </w:r>
      <w:r w:rsidRPr="00953931">
        <w:rPr>
          <w:rFonts w:ascii="Arial" w:hAnsi="Arial" w:cs="Arial"/>
          <w:b/>
        </w:rPr>
        <w:t xml:space="preserve"> </w:t>
      </w:r>
    </w:p>
    <w:p w14:paraId="12AF8F3E" w14:textId="0DD1229D" w:rsidR="00B97703" w:rsidRPr="000B7D46" w:rsidRDefault="00B97703" w:rsidP="000B7D46">
      <w:pPr>
        <w:spacing w:after="120"/>
        <w:ind w:left="993" w:hanging="993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ACTION:</w:t>
      </w:r>
      <w:r w:rsidR="007F617F">
        <w:rPr>
          <w:rFonts w:ascii="Arial" w:hAnsi="Arial" w:cs="Arial"/>
          <w:b/>
        </w:rPr>
        <w:t xml:space="preserve"> </w:t>
      </w:r>
      <w:r w:rsidR="007F617F">
        <w:rPr>
          <w:rFonts w:ascii="Arial" w:hAnsi="Arial" w:cs="Arial"/>
          <w:b/>
          <w:color w:val="000000"/>
        </w:rPr>
        <w:tab/>
      </w:r>
      <w:r w:rsidR="007F617F" w:rsidRPr="007F617F">
        <w:rPr>
          <w:rFonts w:ascii="Arial" w:hAnsi="Arial" w:cs="Arial"/>
          <w:bCs/>
        </w:rPr>
        <w:t>SA2</w:t>
      </w:r>
      <w:r w:rsidR="007F617F">
        <w:rPr>
          <w:rFonts w:ascii="Arial" w:hAnsi="Arial" w:cs="Arial"/>
          <w:bCs/>
        </w:rPr>
        <w:t xml:space="preserve"> asks </w:t>
      </w:r>
      <w:r w:rsidR="009C425B">
        <w:rPr>
          <w:rFonts w:ascii="Arial" w:hAnsi="Arial" w:cs="Arial"/>
          <w:bCs/>
        </w:rPr>
        <w:t>RAN</w:t>
      </w:r>
      <w:r w:rsidR="007F617F">
        <w:rPr>
          <w:rFonts w:ascii="Arial" w:hAnsi="Arial" w:cs="Arial"/>
          <w:bCs/>
        </w:rPr>
        <w:t xml:space="preserve">3 group to </w:t>
      </w:r>
      <w:r w:rsidR="009C425B">
        <w:rPr>
          <w:rFonts w:ascii="Arial" w:hAnsi="Arial" w:cs="Arial"/>
          <w:bCs/>
        </w:rPr>
        <w:t xml:space="preserve">consider </w:t>
      </w:r>
      <w:r w:rsidR="007F617F">
        <w:rPr>
          <w:rFonts w:ascii="Arial" w:hAnsi="Arial" w:cs="Arial"/>
          <w:bCs/>
        </w:rPr>
        <w:t xml:space="preserve">the </w:t>
      </w:r>
      <w:r w:rsidR="00ED159B">
        <w:rPr>
          <w:rFonts w:ascii="Arial" w:hAnsi="Arial" w:cs="Arial"/>
          <w:bCs/>
        </w:rPr>
        <w:t>feedback</w:t>
      </w:r>
      <w:r w:rsidR="009C425B">
        <w:rPr>
          <w:rFonts w:ascii="Arial" w:hAnsi="Arial" w:cs="Arial"/>
          <w:bCs/>
        </w:rPr>
        <w:t xml:space="preserve"> provided for the solutions</w:t>
      </w:r>
      <w:r w:rsidR="007F617F">
        <w:rPr>
          <w:rFonts w:ascii="Arial" w:hAnsi="Arial" w:cs="Arial"/>
          <w:bCs/>
        </w:rPr>
        <w:t xml:space="preserve"> and update the </w:t>
      </w:r>
      <w:r w:rsidR="002B02BF">
        <w:rPr>
          <w:rFonts w:ascii="Arial" w:hAnsi="Arial" w:cs="Arial"/>
          <w:bCs/>
        </w:rPr>
        <w:t>procedure</w:t>
      </w:r>
      <w:r w:rsidR="007F617F">
        <w:rPr>
          <w:rFonts w:ascii="Arial" w:hAnsi="Arial" w:cs="Arial"/>
          <w:bCs/>
        </w:rPr>
        <w:t xml:space="preserve"> if needed.</w:t>
      </w:r>
    </w:p>
    <w:p w14:paraId="7416FCE9" w14:textId="6876DCBD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FC3DE9">
        <w:rPr>
          <w:rFonts w:cs="Arial"/>
          <w:bCs/>
          <w:szCs w:val="36"/>
        </w:rPr>
        <w:t>TSG SA</w:t>
      </w:r>
      <w:r w:rsidR="00B1218A" w:rsidRPr="00953931">
        <w:rPr>
          <w:rFonts w:cs="Arial"/>
          <w:bCs/>
          <w:szCs w:val="36"/>
        </w:rPr>
        <w:t xml:space="preserve"> </w:t>
      </w:r>
      <w:r w:rsidR="000F6242" w:rsidRPr="00953931">
        <w:rPr>
          <w:rFonts w:cs="Arial"/>
          <w:bCs/>
          <w:szCs w:val="36"/>
        </w:rPr>
        <w:t>WG</w:t>
      </w:r>
      <w:r w:rsidR="00FC3DE9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2A1396D6" w14:textId="6CF5B6F3" w:rsidR="00953931" w:rsidRPr="00953931" w:rsidRDefault="00FC3DE9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1" w:name="OLE_LINK53"/>
      <w:bookmarkStart w:id="2" w:name="OLE_LINK54"/>
      <w:bookmarkStart w:id="3" w:name="OLE_LINK55"/>
      <w:bookmarkStart w:id="4" w:name="OLE_LINK56"/>
      <w:r>
        <w:rPr>
          <w:rFonts w:ascii="Arial" w:hAnsi="Arial" w:cs="Arial"/>
          <w:b/>
          <w:sz w:val="24"/>
          <w:szCs w:val="24"/>
        </w:rPr>
        <w:t>SA2</w:t>
      </w:r>
      <w:r w:rsidR="001C1C23" w:rsidRPr="00953931">
        <w:rPr>
          <w:rFonts w:ascii="Arial" w:hAnsi="Arial" w:cs="Arial"/>
          <w:b/>
          <w:sz w:val="24"/>
          <w:szCs w:val="24"/>
        </w:rPr>
        <w:t>#1</w:t>
      </w:r>
      <w:r>
        <w:rPr>
          <w:rFonts w:ascii="Arial" w:hAnsi="Arial" w:cs="Arial"/>
          <w:b/>
          <w:sz w:val="24"/>
          <w:szCs w:val="24"/>
        </w:rPr>
        <w:t>70</w:t>
      </w:r>
      <w:r w:rsidR="001C1C23" w:rsidRPr="00953931">
        <w:rPr>
          <w:rFonts w:ascii="Arial" w:hAnsi="Arial" w:cs="Arial"/>
          <w:b/>
          <w:sz w:val="24"/>
          <w:szCs w:val="24"/>
        </w:rPr>
        <w:t>:</w:t>
      </w:r>
      <w:r w:rsidR="001C1C23" w:rsidRPr="00953931">
        <w:rPr>
          <w:rFonts w:ascii="Arial" w:hAnsi="Arial" w:cs="Arial"/>
          <w:b/>
          <w:sz w:val="24"/>
          <w:szCs w:val="24"/>
        </w:rPr>
        <w:tab/>
      </w:r>
      <w:r w:rsidR="00892430">
        <w:rPr>
          <w:rFonts w:ascii="Arial" w:hAnsi="Arial" w:cs="Arial"/>
          <w:b/>
          <w:sz w:val="24"/>
          <w:szCs w:val="24"/>
        </w:rPr>
        <w:t>25</w:t>
      </w:r>
      <w:r w:rsidR="00953931" w:rsidRPr="00953931">
        <w:rPr>
          <w:rFonts w:ascii="Arial" w:hAnsi="Arial" w:cs="Arial"/>
          <w:b/>
          <w:sz w:val="24"/>
          <w:szCs w:val="24"/>
        </w:rPr>
        <w:t xml:space="preserve"> - 2</w:t>
      </w:r>
      <w:r w:rsidR="00892430">
        <w:rPr>
          <w:rFonts w:ascii="Arial" w:hAnsi="Arial" w:cs="Arial"/>
          <w:b/>
          <w:sz w:val="24"/>
          <w:szCs w:val="24"/>
        </w:rPr>
        <w:t>9</w:t>
      </w:r>
      <w:r w:rsidR="00953931" w:rsidRPr="00953931">
        <w:rPr>
          <w:rFonts w:ascii="Arial" w:hAnsi="Arial" w:cs="Arial"/>
          <w:b/>
          <w:sz w:val="24"/>
          <w:szCs w:val="24"/>
        </w:rPr>
        <w:t xml:space="preserve"> </w:t>
      </w:r>
      <w:r w:rsidR="00ED159B">
        <w:rPr>
          <w:rFonts w:ascii="Arial" w:hAnsi="Arial" w:cs="Arial"/>
          <w:b/>
          <w:sz w:val="24"/>
          <w:szCs w:val="24"/>
        </w:rPr>
        <w:t>August</w:t>
      </w:r>
      <w:r w:rsidR="00953931" w:rsidRPr="00953931">
        <w:rPr>
          <w:rFonts w:ascii="Arial" w:hAnsi="Arial" w:cs="Arial"/>
          <w:b/>
          <w:sz w:val="24"/>
          <w:szCs w:val="24"/>
        </w:rPr>
        <w:t xml:space="preserve"> 2025</w:t>
      </w:r>
      <w:r w:rsidR="00953931" w:rsidRPr="00953931">
        <w:rPr>
          <w:rFonts w:ascii="Arial" w:hAnsi="Arial" w:cs="Arial"/>
          <w:b/>
          <w:sz w:val="24"/>
          <w:szCs w:val="24"/>
        </w:rPr>
        <w:tab/>
      </w:r>
      <w:r w:rsidR="00E27521" w:rsidRPr="00E27521">
        <w:rPr>
          <w:rFonts w:ascii="Arial" w:hAnsi="Arial" w:cs="Arial"/>
          <w:b/>
          <w:bCs/>
          <w:sz w:val="24"/>
          <w:szCs w:val="24"/>
        </w:rPr>
        <w:t>Goteborg, SE</w:t>
      </w:r>
    </w:p>
    <w:p w14:paraId="41456679" w14:textId="40D4CD49" w:rsidR="007A2F43" w:rsidRPr="00953931" w:rsidRDefault="00E27521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SA2</w:t>
      </w:r>
      <w:r w:rsidR="007A2F43" w:rsidRPr="00953931">
        <w:rPr>
          <w:rFonts w:ascii="Arial" w:hAnsi="Arial" w:cs="Arial"/>
          <w:b/>
          <w:sz w:val="24"/>
          <w:szCs w:val="24"/>
        </w:rPr>
        <w:t>#1</w:t>
      </w:r>
      <w:r>
        <w:rPr>
          <w:rFonts w:ascii="Arial" w:hAnsi="Arial" w:cs="Arial"/>
          <w:b/>
          <w:sz w:val="24"/>
          <w:szCs w:val="24"/>
        </w:rPr>
        <w:t>71</w:t>
      </w:r>
      <w:r w:rsidR="007A2F43" w:rsidRPr="00953931">
        <w:rPr>
          <w:rFonts w:ascii="Arial" w:hAnsi="Arial" w:cs="Arial"/>
          <w:b/>
          <w:sz w:val="24"/>
          <w:szCs w:val="24"/>
        </w:rPr>
        <w:t>:</w:t>
      </w:r>
      <w:r w:rsidR="007A2F43" w:rsidRPr="00953931">
        <w:rPr>
          <w:rFonts w:ascii="Arial" w:hAnsi="Arial" w:cs="Arial"/>
          <w:b/>
          <w:sz w:val="24"/>
          <w:szCs w:val="24"/>
        </w:rPr>
        <w:tab/>
        <w:t>1</w:t>
      </w:r>
      <w:r w:rsidR="000A3687">
        <w:rPr>
          <w:rFonts w:ascii="Arial" w:hAnsi="Arial" w:cs="Arial"/>
          <w:b/>
          <w:sz w:val="24"/>
          <w:szCs w:val="24"/>
        </w:rPr>
        <w:t>3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 - </w:t>
      </w:r>
      <w:r w:rsidR="000A3687">
        <w:rPr>
          <w:rFonts w:ascii="Arial" w:hAnsi="Arial" w:cs="Arial"/>
          <w:b/>
          <w:sz w:val="24"/>
          <w:szCs w:val="24"/>
        </w:rPr>
        <w:t>17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 </w:t>
      </w:r>
      <w:r w:rsidR="00ED159B">
        <w:rPr>
          <w:rFonts w:ascii="Arial" w:hAnsi="Arial" w:cs="Arial"/>
          <w:b/>
          <w:sz w:val="24"/>
          <w:szCs w:val="24"/>
        </w:rPr>
        <w:t>October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 2025</w:t>
      </w:r>
      <w:r w:rsidR="007A2F43" w:rsidRPr="00953931">
        <w:rPr>
          <w:rFonts w:ascii="Arial" w:hAnsi="Arial" w:cs="Arial"/>
          <w:b/>
          <w:sz w:val="24"/>
          <w:szCs w:val="24"/>
        </w:rPr>
        <w:tab/>
      </w:r>
      <w:r w:rsidR="00875AE0" w:rsidRPr="00875AE0">
        <w:rPr>
          <w:rFonts w:ascii="Arial" w:hAnsi="Arial" w:cs="Arial"/>
          <w:b/>
          <w:bCs/>
          <w:sz w:val="24"/>
          <w:szCs w:val="24"/>
        </w:rPr>
        <w:t>TBD, CN</w:t>
      </w:r>
    </w:p>
    <w:bookmarkEnd w:id="1"/>
    <w:bookmarkEnd w:id="2"/>
    <w:bookmarkEnd w:id="3"/>
    <w:bookmarkEnd w:id="4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3DAA" w14:textId="77777777" w:rsidR="00A020DB" w:rsidRDefault="00A020DB">
      <w:pPr>
        <w:spacing w:after="0"/>
      </w:pPr>
      <w:r>
        <w:separator/>
      </w:r>
    </w:p>
  </w:endnote>
  <w:endnote w:type="continuationSeparator" w:id="0">
    <w:p w14:paraId="52E34590" w14:textId="77777777" w:rsidR="00A020DB" w:rsidRDefault="00A02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75E6F" w14:textId="77777777" w:rsidR="00A020DB" w:rsidRDefault="00A020DB">
      <w:pPr>
        <w:spacing w:after="0"/>
      </w:pPr>
      <w:r>
        <w:separator/>
      </w:r>
    </w:p>
  </w:footnote>
  <w:footnote w:type="continuationSeparator" w:id="0">
    <w:p w14:paraId="46CE30ED" w14:textId="77777777" w:rsidR="00A020DB" w:rsidRDefault="00A020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C0242D"/>
    <w:multiLevelType w:val="hybridMultilevel"/>
    <w:tmpl w:val="78D625B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95643"/>
    <w:multiLevelType w:val="hybridMultilevel"/>
    <w:tmpl w:val="6EF88A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135879070">
    <w:abstractNumId w:val="1"/>
  </w:num>
  <w:num w:numId="6" w16cid:durableId="30647428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7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5CC"/>
    <w:rsid w:val="00017F23"/>
    <w:rsid w:val="0002036B"/>
    <w:rsid w:val="00036865"/>
    <w:rsid w:val="00066326"/>
    <w:rsid w:val="00096077"/>
    <w:rsid w:val="000A3687"/>
    <w:rsid w:val="000B1310"/>
    <w:rsid w:val="000B7D46"/>
    <w:rsid w:val="000C3BD0"/>
    <w:rsid w:val="000F4345"/>
    <w:rsid w:val="000F6242"/>
    <w:rsid w:val="001A1065"/>
    <w:rsid w:val="001B7138"/>
    <w:rsid w:val="001C1C23"/>
    <w:rsid w:val="001D5234"/>
    <w:rsid w:val="001E48B5"/>
    <w:rsid w:val="001E5F3B"/>
    <w:rsid w:val="00222A19"/>
    <w:rsid w:val="00265DC2"/>
    <w:rsid w:val="00291957"/>
    <w:rsid w:val="002B02BF"/>
    <w:rsid w:val="002E1CC9"/>
    <w:rsid w:val="002F1940"/>
    <w:rsid w:val="002F4755"/>
    <w:rsid w:val="002F7D9F"/>
    <w:rsid w:val="00321D42"/>
    <w:rsid w:val="0034424D"/>
    <w:rsid w:val="0038291A"/>
    <w:rsid w:val="00383545"/>
    <w:rsid w:val="0039744E"/>
    <w:rsid w:val="003A101E"/>
    <w:rsid w:val="003A1D1C"/>
    <w:rsid w:val="003D091C"/>
    <w:rsid w:val="003D7C15"/>
    <w:rsid w:val="003E399E"/>
    <w:rsid w:val="003F071D"/>
    <w:rsid w:val="00433500"/>
    <w:rsid w:val="00433F71"/>
    <w:rsid w:val="00440D43"/>
    <w:rsid w:val="004670C6"/>
    <w:rsid w:val="00485AD5"/>
    <w:rsid w:val="004D1838"/>
    <w:rsid w:val="004E3939"/>
    <w:rsid w:val="004E5702"/>
    <w:rsid w:val="004F7AF9"/>
    <w:rsid w:val="00520901"/>
    <w:rsid w:val="005314E4"/>
    <w:rsid w:val="00534148"/>
    <w:rsid w:val="00582823"/>
    <w:rsid w:val="005A172F"/>
    <w:rsid w:val="005B1E12"/>
    <w:rsid w:val="005B4488"/>
    <w:rsid w:val="005C42AD"/>
    <w:rsid w:val="005E7FDA"/>
    <w:rsid w:val="00616984"/>
    <w:rsid w:val="00634388"/>
    <w:rsid w:val="00640709"/>
    <w:rsid w:val="00674340"/>
    <w:rsid w:val="0068061F"/>
    <w:rsid w:val="006A0554"/>
    <w:rsid w:val="006B7D65"/>
    <w:rsid w:val="006D0A07"/>
    <w:rsid w:val="006F7090"/>
    <w:rsid w:val="0071040E"/>
    <w:rsid w:val="00717CC0"/>
    <w:rsid w:val="00745321"/>
    <w:rsid w:val="00750076"/>
    <w:rsid w:val="007574A3"/>
    <w:rsid w:val="0078419C"/>
    <w:rsid w:val="00795BB6"/>
    <w:rsid w:val="007A2F43"/>
    <w:rsid w:val="007A3D61"/>
    <w:rsid w:val="007D26D1"/>
    <w:rsid w:val="007E79D6"/>
    <w:rsid w:val="007E7BAC"/>
    <w:rsid w:val="007F4F92"/>
    <w:rsid w:val="007F617F"/>
    <w:rsid w:val="0080418B"/>
    <w:rsid w:val="008111A2"/>
    <w:rsid w:val="00824CA4"/>
    <w:rsid w:val="00834ED9"/>
    <w:rsid w:val="00843579"/>
    <w:rsid w:val="008620D1"/>
    <w:rsid w:val="008656C4"/>
    <w:rsid w:val="008737C7"/>
    <w:rsid w:val="00875AE0"/>
    <w:rsid w:val="008902C2"/>
    <w:rsid w:val="00892430"/>
    <w:rsid w:val="008A1DFD"/>
    <w:rsid w:val="008C18A9"/>
    <w:rsid w:val="008D5782"/>
    <w:rsid w:val="008D772F"/>
    <w:rsid w:val="008F7465"/>
    <w:rsid w:val="00902EC6"/>
    <w:rsid w:val="00921DC5"/>
    <w:rsid w:val="00926C77"/>
    <w:rsid w:val="00940992"/>
    <w:rsid w:val="00953931"/>
    <w:rsid w:val="00953EF0"/>
    <w:rsid w:val="00955875"/>
    <w:rsid w:val="00955CA4"/>
    <w:rsid w:val="00993D49"/>
    <w:rsid w:val="0099764C"/>
    <w:rsid w:val="009A0043"/>
    <w:rsid w:val="009C425B"/>
    <w:rsid w:val="009D0168"/>
    <w:rsid w:val="009D510A"/>
    <w:rsid w:val="00A020DB"/>
    <w:rsid w:val="00A07639"/>
    <w:rsid w:val="00A15C3F"/>
    <w:rsid w:val="00A1796A"/>
    <w:rsid w:val="00A51220"/>
    <w:rsid w:val="00A56D3B"/>
    <w:rsid w:val="00AA67B6"/>
    <w:rsid w:val="00AA6E43"/>
    <w:rsid w:val="00B1218A"/>
    <w:rsid w:val="00B16C7E"/>
    <w:rsid w:val="00B33B29"/>
    <w:rsid w:val="00B66AF0"/>
    <w:rsid w:val="00B96CB3"/>
    <w:rsid w:val="00B97703"/>
    <w:rsid w:val="00BA7A61"/>
    <w:rsid w:val="00BB3F0C"/>
    <w:rsid w:val="00BF040C"/>
    <w:rsid w:val="00C07EE0"/>
    <w:rsid w:val="00C13DB7"/>
    <w:rsid w:val="00C93F68"/>
    <w:rsid w:val="00CA4415"/>
    <w:rsid w:val="00CD21B4"/>
    <w:rsid w:val="00CE6925"/>
    <w:rsid w:val="00CF3760"/>
    <w:rsid w:val="00CF6087"/>
    <w:rsid w:val="00D02FB2"/>
    <w:rsid w:val="00D170D1"/>
    <w:rsid w:val="00D25466"/>
    <w:rsid w:val="00D25D92"/>
    <w:rsid w:val="00D5075F"/>
    <w:rsid w:val="00D53303"/>
    <w:rsid w:val="00D60F66"/>
    <w:rsid w:val="00D8762E"/>
    <w:rsid w:val="00DA3F0C"/>
    <w:rsid w:val="00DA7109"/>
    <w:rsid w:val="00DF028E"/>
    <w:rsid w:val="00DF7F3A"/>
    <w:rsid w:val="00E06460"/>
    <w:rsid w:val="00E20B38"/>
    <w:rsid w:val="00E2271C"/>
    <w:rsid w:val="00E27521"/>
    <w:rsid w:val="00E40F42"/>
    <w:rsid w:val="00E6011B"/>
    <w:rsid w:val="00E638E1"/>
    <w:rsid w:val="00E64636"/>
    <w:rsid w:val="00E66F3A"/>
    <w:rsid w:val="00EA1240"/>
    <w:rsid w:val="00EA41DF"/>
    <w:rsid w:val="00EA44CC"/>
    <w:rsid w:val="00EC0857"/>
    <w:rsid w:val="00ED159B"/>
    <w:rsid w:val="00ED4154"/>
    <w:rsid w:val="00ED4453"/>
    <w:rsid w:val="00F52506"/>
    <w:rsid w:val="00F97582"/>
    <w:rsid w:val="00FA3A3D"/>
    <w:rsid w:val="00FC3DE9"/>
    <w:rsid w:val="00FE0F4D"/>
    <w:rsid w:val="00FE4290"/>
    <w:rsid w:val="118CC340"/>
    <w:rsid w:val="374CE1CB"/>
    <w:rsid w:val="4A01B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E8EBFEC3-9BE4-4CB7-B898-3744B65C0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5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7B689-62BD-4A3C-9244-5A4035C08C8C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e4f80cb5-c546-4554-9270-20d8217779bc"/>
    <ds:schemaRef ds:uri="http://purl.org/dc/terms/"/>
    <ds:schemaRef ds:uri="http://purl.org/dc/elements/1.1/"/>
    <ds:schemaRef ds:uri="http://schemas.microsoft.com/office/infopath/2007/PartnerControls"/>
    <ds:schemaRef ds:uri="58f3d989-1ffb-4e32-8837-4eeb17d0f2ed"/>
  </ds:schemaRefs>
</ds:datastoreItem>
</file>

<file path=customXml/itemProps2.xml><?xml version="1.0" encoding="utf-8"?>
<ds:datastoreItem xmlns:ds="http://schemas.openxmlformats.org/officeDocument/2006/customXml" ds:itemID="{77C6FD8E-C726-48A2-92BD-51C6CFEF9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B3790-7973-4AB0-B24A-78B00BFE6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549</Words>
  <Characters>3068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Anusuya B</cp:lastModifiedBy>
  <cp:revision>104</cp:revision>
  <cp:lastPrinted>2002-04-22T18:40:00Z</cp:lastPrinted>
  <dcterms:created xsi:type="dcterms:W3CDTF">2025-05-07T10:19:00Z</dcterms:created>
  <dcterms:modified xsi:type="dcterms:W3CDTF">2025-05-09T13:50:00Z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0x010100BD491C61E40E4E42A843F72D51549394</vt:lpwstr>
  </property>
  <property fmtid="{D5CDD505-2E9C-101B-9397-08002B2CF9AE}" pid="3" name="MediaServiceImageTags">
    <vt:lpwstr/>
  </property>
</Properties>
</file>